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6C2" w:rsidRPr="009B39A1" w:rsidRDefault="002626C2" w:rsidP="002626C2">
      <w:pPr>
        <w:rPr>
          <w:sz w:val="24"/>
          <w:szCs w:val="24"/>
          <w:u w:val="single"/>
        </w:rPr>
      </w:pPr>
      <w:r w:rsidRPr="009B39A1">
        <w:rPr>
          <w:sz w:val="24"/>
          <w:szCs w:val="24"/>
          <w:u w:val="single"/>
        </w:rPr>
        <w:t>KALEM SORULARI</w:t>
      </w:r>
    </w:p>
    <w:p w:rsidR="002626C2" w:rsidRPr="009B39A1" w:rsidRDefault="002626C2" w:rsidP="009B39A1">
      <w:pPr>
        <w:spacing w:after="0"/>
        <w:rPr>
          <w:rFonts w:ascii="Arial" w:hAnsi="Arial" w:cs="Arial"/>
        </w:rPr>
      </w:pPr>
      <w:r w:rsidRPr="009B39A1">
        <w:rPr>
          <w:rFonts w:ascii="Arial" w:hAnsi="Arial" w:cs="Arial"/>
        </w:rPr>
        <w:t xml:space="preserve">1.Müzekkere </w:t>
      </w:r>
      <w:proofErr w:type="gramStart"/>
      <w:r w:rsidRPr="009B39A1">
        <w:rPr>
          <w:rFonts w:ascii="Arial" w:hAnsi="Arial" w:cs="Arial"/>
        </w:rPr>
        <w:t>nedir,açıklayınız</w:t>
      </w:r>
      <w:proofErr w:type="gramEnd"/>
      <w:r w:rsidRPr="009B39A1">
        <w:rPr>
          <w:rFonts w:ascii="Arial" w:hAnsi="Arial" w:cs="Arial"/>
        </w:rPr>
        <w:t>?</w:t>
      </w:r>
    </w:p>
    <w:p w:rsidR="002626C2" w:rsidRPr="009B39A1" w:rsidRDefault="002626C2" w:rsidP="009B39A1">
      <w:pPr>
        <w:spacing w:after="0"/>
        <w:rPr>
          <w:rFonts w:ascii="Arial" w:hAnsi="Arial" w:cs="Arial"/>
        </w:rPr>
      </w:pPr>
      <w:r w:rsidRPr="009B39A1">
        <w:rPr>
          <w:rFonts w:ascii="Arial" w:hAnsi="Arial" w:cs="Arial"/>
        </w:rPr>
        <w:t xml:space="preserve">2.Hukuk mahkemelerinde “Usulüne uygun şekilde davet edilmiş olan taraflar, duruşmaya gelmedikleri veya gelip de davayı takip etmeyeceklerini bildirdikleri </w:t>
      </w:r>
      <w:proofErr w:type="gramStart"/>
      <w:r w:rsidRPr="009B39A1">
        <w:rPr>
          <w:rFonts w:ascii="Arial" w:hAnsi="Arial" w:cs="Arial"/>
        </w:rPr>
        <w:t>takdirde  ne</w:t>
      </w:r>
      <w:proofErr w:type="gramEnd"/>
      <w:r w:rsidRPr="009B39A1">
        <w:rPr>
          <w:rFonts w:ascii="Arial" w:hAnsi="Arial" w:cs="Arial"/>
        </w:rPr>
        <w:t xml:space="preserve"> olur, açıklayınız?</w:t>
      </w:r>
    </w:p>
    <w:p w:rsidR="002626C2" w:rsidRPr="009B39A1" w:rsidRDefault="002626C2" w:rsidP="009B39A1">
      <w:pPr>
        <w:spacing w:after="0"/>
        <w:rPr>
          <w:rFonts w:ascii="Arial" w:hAnsi="Arial" w:cs="Arial"/>
        </w:rPr>
      </w:pPr>
      <w:r w:rsidRPr="009B39A1">
        <w:rPr>
          <w:rFonts w:ascii="Arial" w:hAnsi="Arial" w:cs="Arial"/>
        </w:rPr>
        <w:t xml:space="preserve">3.Yargıtay, temyiz incelemesi neticesinde üç şekilde karar </w:t>
      </w:r>
      <w:proofErr w:type="gramStart"/>
      <w:r w:rsidRPr="009B39A1">
        <w:rPr>
          <w:rFonts w:ascii="Arial" w:hAnsi="Arial" w:cs="Arial"/>
        </w:rPr>
        <w:t>verir.Bu</w:t>
      </w:r>
      <w:proofErr w:type="gramEnd"/>
      <w:r w:rsidRPr="009B39A1">
        <w:rPr>
          <w:rFonts w:ascii="Arial" w:hAnsi="Arial" w:cs="Arial"/>
        </w:rPr>
        <w:t xml:space="preserve"> kararlar nelerdir,yazınız?</w:t>
      </w:r>
    </w:p>
    <w:p w:rsidR="002626C2" w:rsidRPr="009B39A1" w:rsidRDefault="002626C2" w:rsidP="009B39A1">
      <w:pPr>
        <w:spacing w:after="0"/>
        <w:rPr>
          <w:rFonts w:ascii="Arial" w:hAnsi="Arial" w:cs="Arial"/>
        </w:rPr>
      </w:pPr>
      <w:r w:rsidRPr="009B39A1">
        <w:rPr>
          <w:rFonts w:ascii="Arial" w:hAnsi="Arial" w:cs="Arial"/>
        </w:rPr>
        <w:t>4.Ceza hukukunun temel ilkelerini yazınız?</w:t>
      </w:r>
    </w:p>
    <w:p w:rsidR="00764943" w:rsidRPr="009B39A1" w:rsidRDefault="002626C2" w:rsidP="009B39A1">
      <w:pPr>
        <w:spacing w:after="0"/>
        <w:rPr>
          <w:rFonts w:ascii="Arial" w:hAnsi="Arial" w:cs="Arial"/>
        </w:rPr>
      </w:pPr>
      <w:r w:rsidRPr="009B39A1">
        <w:rPr>
          <w:rFonts w:ascii="Arial" w:hAnsi="Arial" w:cs="Arial"/>
        </w:rPr>
        <w:t>5.</w:t>
      </w:r>
      <w:r w:rsidR="00764943" w:rsidRPr="009B39A1">
        <w:rPr>
          <w:rFonts w:ascii="Arial" w:hAnsi="Arial" w:cs="Arial"/>
        </w:rPr>
        <w:t xml:space="preserve">Fikrî ve </w:t>
      </w:r>
      <w:proofErr w:type="gramStart"/>
      <w:r w:rsidR="00764943" w:rsidRPr="009B39A1">
        <w:rPr>
          <w:rFonts w:ascii="Arial" w:hAnsi="Arial" w:cs="Arial"/>
        </w:rPr>
        <w:t>Sınai</w:t>
      </w:r>
      <w:proofErr w:type="gramEnd"/>
      <w:r w:rsidR="00764943" w:rsidRPr="009B39A1">
        <w:rPr>
          <w:rFonts w:ascii="Arial" w:hAnsi="Arial" w:cs="Arial"/>
        </w:rPr>
        <w:t xml:space="preserve"> Haklar Ceza Mahkemesi kurulmamış olan yerlerde bu mahkemenin görev alanına giren dava ve işlere, hangi mahkeme bakar?</w:t>
      </w:r>
    </w:p>
    <w:p w:rsidR="00764943" w:rsidRPr="009B39A1" w:rsidRDefault="00764943" w:rsidP="009B39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B39A1">
        <w:rPr>
          <w:rFonts w:ascii="Arial" w:hAnsi="Arial" w:cs="Arial"/>
        </w:rPr>
        <w:t>6.İstinaf başvurusu ilk derece mahkeme kararının tebliğinden itibaren kaç gün içinde</w:t>
      </w:r>
    </w:p>
    <w:p w:rsidR="00764943" w:rsidRPr="009B39A1" w:rsidRDefault="00764943" w:rsidP="009B39A1">
      <w:pPr>
        <w:spacing w:after="0"/>
        <w:rPr>
          <w:rFonts w:ascii="Arial" w:hAnsi="Arial" w:cs="Arial"/>
        </w:rPr>
      </w:pPr>
      <w:proofErr w:type="gramStart"/>
      <w:r w:rsidRPr="009B39A1">
        <w:rPr>
          <w:rFonts w:ascii="Arial" w:hAnsi="Arial" w:cs="Arial"/>
        </w:rPr>
        <w:t>yapılır</w:t>
      </w:r>
      <w:proofErr w:type="gramEnd"/>
    </w:p>
    <w:p w:rsidR="00634A8B" w:rsidRPr="009B39A1" w:rsidRDefault="00634A8B" w:rsidP="009B39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B39A1">
        <w:rPr>
          <w:rFonts w:ascii="Arial" w:hAnsi="Arial" w:cs="Arial"/>
        </w:rPr>
        <w:t>7.İdare ve vergi mahkemeleri ile bölge idare mahkemelerinin kesin olarak verdiği kararlar</w:t>
      </w:r>
    </w:p>
    <w:p w:rsidR="00634A8B" w:rsidRPr="009B39A1" w:rsidRDefault="00634A8B" w:rsidP="009B39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9B39A1">
        <w:rPr>
          <w:rFonts w:ascii="Arial" w:hAnsi="Arial" w:cs="Arial"/>
        </w:rPr>
        <w:t>ile</w:t>
      </w:r>
      <w:proofErr w:type="gramEnd"/>
      <w:r w:rsidRPr="009B39A1">
        <w:rPr>
          <w:rFonts w:ascii="Arial" w:hAnsi="Arial" w:cs="Arial"/>
        </w:rPr>
        <w:t xml:space="preserve"> istinaf veya temyiz incelemesinden geçmeden kesinleşmiş bulunan kararlardan</w:t>
      </w:r>
    </w:p>
    <w:p w:rsidR="00634A8B" w:rsidRPr="009B39A1" w:rsidRDefault="00634A8B" w:rsidP="009B39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9B39A1">
        <w:rPr>
          <w:rFonts w:ascii="Arial" w:hAnsi="Arial" w:cs="Arial"/>
        </w:rPr>
        <w:t>niteliği</w:t>
      </w:r>
      <w:proofErr w:type="gramEnd"/>
      <w:r w:rsidRPr="009B39A1">
        <w:rPr>
          <w:rFonts w:ascii="Arial" w:hAnsi="Arial" w:cs="Arial"/>
        </w:rPr>
        <w:t xml:space="preserve"> bakımından yürürlükteki hukuka aykırı bir sonucu ifade edenlere karşı</w:t>
      </w:r>
    </w:p>
    <w:p w:rsidR="002626C2" w:rsidRPr="009B39A1" w:rsidRDefault="00634A8B" w:rsidP="009B39A1">
      <w:pPr>
        <w:spacing w:after="0"/>
        <w:rPr>
          <w:rFonts w:ascii="Arial" w:hAnsi="Arial" w:cs="Arial"/>
        </w:rPr>
      </w:pPr>
      <w:proofErr w:type="gramStart"/>
      <w:r w:rsidRPr="009B39A1">
        <w:rPr>
          <w:rFonts w:ascii="Arial" w:hAnsi="Arial" w:cs="Arial"/>
        </w:rPr>
        <w:t>kanun</w:t>
      </w:r>
      <w:proofErr w:type="gramEnd"/>
      <w:r w:rsidRPr="009B39A1">
        <w:rPr>
          <w:rFonts w:ascii="Arial" w:hAnsi="Arial" w:cs="Arial"/>
        </w:rPr>
        <w:t xml:space="preserve"> yollarından hangisine başvurulabilir?</w:t>
      </w:r>
    </w:p>
    <w:p w:rsidR="00634A8B" w:rsidRPr="009B39A1" w:rsidRDefault="00634A8B" w:rsidP="009B39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B39A1">
        <w:rPr>
          <w:rFonts w:ascii="Arial" w:hAnsi="Arial" w:cs="Arial"/>
        </w:rPr>
        <w:t>8.İdare sebebiyle uğranılan zararın yerine getirilmesine hizmet eden dava türü</w:t>
      </w:r>
    </w:p>
    <w:p w:rsidR="00634A8B" w:rsidRPr="009B39A1" w:rsidRDefault="00634A8B" w:rsidP="009B39A1">
      <w:pPr>
        <w:spacing w:after="0"/>
        <w:rPr>
          <w:rFonts w:ascii="Arial" w:hAnsi="Arial" w:cs="Arial"/>
        </w:rPr>
      </w:pPr>
      <w:proofErr w:type="gramStart"/>
      <w:r w:rsidRPr="009B39A1">
        <w:rPr>
          <w:rFonts w:ascii="Arial" w:hAnsi="Arial" w:cs="Arial"/>
        </w:rPr>
        <w:t>hangisidir</w:t>
      </w:r>
      <w:proofErr w:type="gramEnd"/>
      <w:r w:rsidRPr="009B39A1">
        <w:rPr>
          <w:rFonts w:ascii="Arial" w:hAnsi="Arial" w:cs="Arial"/>
        </w:rPr>
        <w:t>?</w:t>
      </w:r>
    </w:p>
    <w:p w:rsidR="00634A8B" w:rsidRPr="009B39A1" w:rsidRDefault="00634A8B" w:rsidP="009B39A1">
      <w:pPr>
        <w:spacing w:after="0"/>
        <w:rPr>
          <w:rFonts w:ascii="Arial" w:hAnsi="Arial" w:cs="Arial"/>
        </w:rPr>
      </w:pPr>
      <w:r w:rsidRPr="009B39A1">
        <w:rPr>
          <w:rFonts w:ascii="Arial" w:hAnsi="Arial" w:cs="Arial"/>
        </w:rPr>
        <w:t>9.İdarenin başka bir idari birim tarafından denetlenmesine demektir?</w:t>
      </w:r>
    </w:p>
    <w:p w:rsidR="00634A8B" w:rsidRPr="009B39A1" w:rsidRDefault="00634A8B" w:rsidP="009B39A1">
      <w:pPr>
        <w:spacing w:after="0"/>
        <w:rPr>
          <w:rFonts w:ascii="Arial" w:hAnsi="Arial" w:cs="Arial"/>
        </w:rPr>
      </w:pPr>
      <w:r w:rsidRPr="009B39A1">
        <w:rPr>
          <w:rFonts w:ascii="Arial" w:hAnsi="Arial" w:cs="Arial"/>
        </w:rPr>
        <w:t>10.İdari yargıda genel görevli mahkeme aşağıdakilerden hangisidir</w:t>
      </w:r>
    </w:p>
    <w:p w:rsidR="00634A8B" w:rsidRPr="009B39A1" w:rsidRDefault="00634A8B" w:rsidP="009B39A1">
      <w:pPr>
        <w:spacing w:after="0"/>
        <w:rPr>
          <w:rFonts w:ascii="Arial" w:hAnsi="Arial" w:cs="Arial"/>
        </w:rPr>
      </w:pPr>
      <w:r w:rsidRPr="009B39A1">
        <w:rPr>
          <w:rFonts w:ascii="Arial" w:hAnsi="Arial" w:cs="Arial"/>
        </w:rPr>
        <w:t>11.</w:t>
      </w:r>
      <w:r w:rsidR="00552855" w:rsidRPr="009B39A1">
        <w:rPr>
          <w:rFonts w:ascii="Arial" w:hAnsi="Arial" w:cs="Arial"/>
        </w:rPr>
        <w:t xml:space="preserve"> İstinabe </w:t>
      </w:r>
      <w:proofErr w:type="gramStart"/>
      <w:r w:rsidR="00552855" w:rsidRPr="009B39A1">
        <w:rPr>
          <w:rFonts w:ascii="Arial" w:hAnsi="Arial" w:cs="Arial"/>
        </w:rPr>
        <w:t>nedir , açıklayınız</w:t>
      </w:r>
      <w:proofErr w:type="gramEnd"/>
      <w:r w:rsidR="00552855" w:rsidRPr="009B39A1">
        <w:rPr>
          <w:rFonts w:ascii="Arial" w:hAnsi="Arial" w:cs="Arial"/>
        </w:rPr>
        <w:t>?</w:t>
      </w:r>
    </w:p>
    <w:p w:rsidR="00552855" w:rsidRPr="009B39A1" w:rsidRDefault="00552855" w:rsidP="009B39A1">
      <w:pPr>
        <w:spacing w:after="0"/>
        <w:rPr>
          <w:rFonts w:ascii="Arial" w:hAnsi="Arial" w:cs="Arial"/>
        </w:rPr>
      </w:pPr>
      <w:r w:rsidRPr="009B39A1">
        <w:rPr>
          <w:rFonts w:ascii="Arial" w:hAnsi="Arial" w:cs="Arial"/>
        </w:rPr>
        <w:t>12.</w:t>
      </w:r>
      <w:r w:rsidR="006F7C8F" w:rsidRPr="009B39A1">
        <w:rPr>
          <w:rFonts w:ascii="Arial" w:hAnsi="Arial" w:cs="Arial"/>
        </w:rPr>
        <w:t>Adli yargıda genel görevli mahkemeleri yazınız</w:t>
      </w:r>
      <w:proofErr w:type="gramStart"/>
      <w:r w:rsidR="006F7C8F" w:rsidRPr="009B39A1">
        <w:rPr>
          <w:rFonts w:ascii="Arial" w:hAnsi="Arial" w:cs="Arial"/>
        </w:rPr>
        <w:t>.?</w:t>
      </w:r>
      <w:proofErr w:type="gramEnd"/>
    </w:p>
    <w:p w:rsidR="00634A8B" w:rsidRPr="009B39A1" w:rsidRDefault="006F7C8F" w:rsidP="009B39A1">
      <w:pPr>
        <w:spacing w:after="0"/>
        <w:rPr>
          <w:rFonts w:ascii="Arial" w:hAnsi="Arial" w:cs="Arial"/>
        </w:rPr>
      </w:pPr>
      <w:r w:rsidRPr="009B39A1">
        <w:rPr>
          <w:rFonts w:ascii="Arial" w:hAnsi="Arial" w:cs="Arial"/>
        </w:rPr>
        <w:t>13. Tensip zaptı nedir, açıklayınız?</w:t>
      </w:r>
    </w:p>
    <w:p w:rsidR="002626C2" w:rsidRPr="009B39A1" w:rsidRDefault="006F7C8F" w:rsidP="009B39A1">
      <w:pPr>
        <w:spacing w:after="0"/>
        <w:rPr>
          <w:rFonts w:ascii="Arial" w:hAnsi="Arial" w:cs="Arial"/>
        </w:rPr>
      </w:pPr>
      <w:r w:rsidRPr="009B39A1">
        <w:rPr>
          <w:rFonts w:ascii="Arial" w:hAnsi="Arial" w:cs="Arial"/>
        </w:rPr>
        <w:t>14. Müzekkere nedir, açıklayınız?</w:t>
      </w:r>
    </w:p>
    <w:p w:rsidR="002626C2" w:rsidRPr="009B39A1" w:rsidRDefault="006F7C8F" w:rsidP="009B39A1">
      <w:pPr>
        <w:spacing w:after="0"/>
        <w:rPr>
          <w:rFonts w:ascii="Arial" w:hAnsi="Arial" w:cs="Arial"/>
        </w:rPr>
      </w:pPr>
      <w:r w:rsidRPr="009B39A1">
        <w:rPr>
          <w:rFonts w:ascii="Arial" w:hAnsi="Arial" w:cs="Arial"/>
        </w:rPr>
        <w:t>15. Yargı organları tarafından yapılan tebligat türü hangisidir yazınız?</w:t>
      </w:r>
    </w:p>
    <w:p w:rsidR="006F7C8F" w:rsidRPr="009B39A1" w:rsidRDefault="006F7C8F" w:rsidP="009B39A1">
      <w:pPr>
        <w:spacing w:after="0"/>
        <w:rPr>
          <w:rFonts w:ascii="Arial" w:hAnsi="Arial" w:cs="Arial"/>
        </w:rPr>
      </w:pPr>
      <w:r w:rsidRPr="009B39A1">
        <w:rPr>
          <w:rFonts w:ascii="Arial" w:hAnsi="Arial" w:cs="Arial"/>
        </w:rPr>
        <w:t xml:space="preserve">16. Bir </w:t>
      </w:r>
      <w:proofErr w:type="gramStart"/>
      <w:r w:rsidRPr="009B39A1">
        <w:rPr>
          <w:rFonts w:ascii="Arial" w:hAnsi="Arial" w:cs="Arial"/>
        </w:rPr>
        <w:t>hizmetten  veya</w:t>
      </w:r>
      <w:proofErr w:type="gramEnd"/>
      <w:r w:rsidRPr="009B39A1">
        <w:rPr>
          <w:rFonts w:ascii="Arial" w:hAnsi="Arial" w:cs="Arial"/>
        </w:rPr>
        <w:t xml:space="preserve"> bir haktan faydalanmanın karşılığı olarak elde edilen kamu gelirinin  türü hangisidir yazınız?</w:t>
      </w:r>
    </w:p>
    <w:p w:rsidR="002626C2" w:rsidRPr="009B39A1" w:rsidRDefault="006C7BE7" w:rsidP="009B39A1">
      <w:pPr>
        <w:spacing w:after="0"/>
        <w:rPr>
          <w:rFonts w:ascii="Arial" w:hAnsi="Arial" w:cs="Arial"/>
        </w:rPr>
      </w:pPr>
      <w:r w:rsidRPr="009B39A1">
        <w:rPr>
          <w:rFonts w:ascii="Arial" w:hAnsi="Arial" w:cs="Arial"/>
        </w:rPr>
        <w:t>17. İlamsız icrada takip talebinde bulunan alacaklıdan alınan ve alacak miktarının binde beşi oranında olan harç hangisidir, yazınız?</w:t>
      </w:r>
    </w:p>
    <w:p w:rsidR="002626C2" w:rsidRPr="009B39A1" w:rsidRDefault="006C7BE7" w:rsidP="009B39A1">
      <w:pPr>
        <w:spacing w:after="0"/>
        <w:rPr>
          <w:rFonts w:ascii="Arial" w:hAnsi="Arial" w:cs="Arial"/>
        </w:rPr>
      </w:pPr>
      <w:r w:rsidRPr="009B39A1">
        <w:rPr>
          <w:rFonts w:ascii="Arial" w:hAnsi="Arial" w:cs="Arial"/>
        </w:rPr>
        <w:t>18.İcra mahkemesi bulunmayan yerlerde icra mahkemesinin görevini hangi mahkeme yapar?</w:t>
      </w:r>
    </w:p>
    <w:p w:rsidR="006C7BE7" w:rsidRPr="009B39A1" w:rsidRDefault="006C7BE7" w:rsidP="009B39A1">
      <w:pPr>
        <w:spacing w:after="0"/>
        <w:rPr>
          <w:rFonts w:ascii="Arial" w:hAnsi="Arial" w:cs="Arial"/>
        </w:rPr>
      </w:pPr>
      <w:r w:rsidRPr="009B39A1">
        <w:rPr>
          <w:rFonts w:ascii="Arial" w:hAnsi="Arial" w:cs="Arial"/>
        </w:rPr>
        <w:t>19. SEGBİS nedir, açılımını yazınız?</w:t>
      </w:r>
    </w:p>
    <w:p w:rsidR="006C7BE7" w:rsidRPr="009B39A1" w:rsidRDefault="006C7BE7" w:rsidP="009B39A1">
      <w:pPr>
        <w:spacing w:after="0"/>
        <w:rPr>
          <w:rFonts w:ascii="Arial" w:hAnsi="Arial" w:cs="Arial"/>
        </w:rPr>
      </w:pPr>
      <w:r w:rsidRPr="009B39A1">
        <w:rPr>
          <w:rFonts w:ascii="Arial" w:hAnsi="Arial" w:cs="Arial"/>
        </w:rPr>
        <w:t>20.</w:t>
      </w:r>
      <w:r w:rsidR="009B39A1" w:rsidRPr="009B39A1">
        <w:rPr>
          <w:rFonts w:ascii="Arial" w:hAnsi="Arial" w:cs="Arial"/>
        </w:rPr>
        <w:t xml:space="preserve"> Tevzi formu </w:t>
      </w:r>
      <w:proofErr w:type="gramStart"/>
      <w:r w:rsidR="009B39A1" w:rsidRPr="009B39A1">
        <w:rPr>
          <w:rFonts w:ascii="Arial" w:hAnsi="Arial" w:cs="Arial"/>
        </w:rPr>
        <w:t>nedir , tanımını</w:t>
      </w:r>
      <w:proofErr w:type="gramEnd"/>
      <w:r w:rsidR="009B39A1" w:rsidRPr="009B39A1">
        <w:rPr>
          <w:rFonts w:ascii="Arial" w:hAnsi="Arial" w:cs="Arial"/>
        </w:rPr>
        <w:t xml:space="preserve"> y</w:t>
      </w:r>
      <w:r w:rsidR="009B39A1">
        <w:rPr>
          <w:rFonts w:ascii="Arial" w:hAnsi="Arial" w:cs="Arial"/>
        </w:rPr>
        <w:t>a</w:t>
      </w:r>
      <w:r w:rsidR="009B39A1" w:rsidRPr="009B39A1">
        <w:rPr>
          <w:rFonts w:ascii="Arial" w:hAnsi="Arial" w:cs="Arial"/>
        </w:rPr>
        <w:t>zınız?</w:t>
      </w:r>
    </w:p>
    <w:p w:rsidR="002626C2" w:rsidRPr="009B39A1" w:rsidRDefault="002626C2" w:rsidP="009B39A1">
      <w:pPr>
        <w:spacing w:after="0"/>
        <w:rPr>
          <w:rFonts w:ascii="Arial" w:hAnsi="Arial" w:cs="Arial"/>
        </w:rPr>
      </w:pPr>
    </w:p>
    <w:p w:rsidR="002626C2" w:rsidRPr="009B39A1" w:rsidRDefault="002626C2" w:rsidP="009B39A1">
      <w:pPr>
        <w:spacing w:after="0"/>
        <w:rPr>
          <w:rFonts w:ascii="Arial" w:hAnsi="Arial" w:cs="Arial"/>
        </w:rPr>
      </w:pPr>
    </w:p>
    <w:p w:rsidR="002626C2" w:rsidRPr="009B39A1" w:rsidRDefault="002626C2" w:rsidP="009B39A1">
      <w:pPr>
        <w:spacing w:after="0"/>
        <w:rPr>
          <w:rFonts w:ascii="Arial" w:hAnsi="Arial" w:cs="Arial"/>
          <w:u w:val="single"/>
        </w:rPr>
      </w:pPr>
      <w:r w:rsidRPr="009B39A1">
        <w:rPr>
          <w:rFonts w:ascii="Arial" w:hAnsi="Arial" w:cs="Arial"/>
          <w:u w:val="single"/>
        </w:rPr>
        <w:t>CEVAPLAR</w:t>
      </w:r>
    </w:p>
    <w:p w:rsidR="002626C2" w:rsidRPr="009B39A1" w:rsidRDefault="002626C2" w:rsidP="009B39A1">
      <w:pPr>
        <w:spacing w:after="0"/>
        <w:rPr>
          <w:rFonts w:ascii="Arial" w:hAnsi="Arial" w:cs="Arial"/>
        </w:rPr>
      </w:pPr>
      <w:r w:rsidRPr="009B39A1">
        <w:rPr>
          <w:rFonts w:ascii="Arial" w:hAnsi="Arial" w:cs="Arial"/>
        </w:rPr>
        <w:t xml:space="preserve">1.“Yargılama makamının bir kararın yerine getirilmesi konusunda, belli bir makama yazdığı yazıya müzekkere denir </w:t>
      </w:r>
    </w:p>
    <w:p w:rsidR="002626C2" w:rsidRPr="009B39A1" w:rsidRDefault="002626C2" w:rsidP="009B39A1">
      <w:pPr>
        <w:spacing w:after="0"/>
        <w:rPr>
          <w:rFonts w:ascii="Arial" w:hAnsi="Arial" w:cs="Arial"/>
        </w:rPr>
      </w:pPr>
      <w:r w:rsidRPr="009B39A1">
        <w:rPr>
          <w:rFonts w:ascii="Arial" w:hAnsi="Arial" w:cs="Arial"/>
        </w:rPr>
        <w:t xml:space="preserve">2.Dosyanın işlemden kaldırılmasına karar verilir. </w:t>
      </w:r>
    </w:p>
    <w:p w:rsidR="002626C2" w:rsidRPr="009B39A1" w:rsidRDefault="002626C2" w:rsidP="009B39A1">
      <w:pPr>
        <w:spacing w:after="0"/>
        <w:rPr>
          <w:rFonts w:ascii="Arial" w:hAnsi="Arial" w:cs="Arial"/>
        </w:rPr>
      </w:pPr>
      <w:r w:rsidRPr="009B39A1">
        <w:rPr>
          <w:rFonts w:ascii="Arial" w:hAnsi="Arial" w:cs="Arial"/>
        </w:rPr>
        <w:t>3.• Onama kararı • Bozma kararı • Düzelterek onama kararı</w:t>
      </w:r>
    </w:p>
    <w:p w:rsidR="002626C2" w:rsidRPr="009B39A1" w:rsidRDefault="002626C2" w:rsidP="009B39A1">
      <w:pPr>
        <w:spacing w:after="0"/>
        <w:rPr>
          <w:rFonts w:ascii="Arial" w:hAnsi="Arial" w:cs="Arial"/>
        </w:rPr>
      </w:pPr>
      <w:r w:rsidRPr="009B39A1">
        <w:rPr>
          <w:rFonts w:ascii="Arial" w:hAnsi="Arial" w:cs="Arial"/>
        </w:rPr>
        <w:t xml:space="preserve">4.Kusursuz suç ve ceza olmaz, adalet ve kanun önünde </w:t>
      </w:r>
      <w:proofErr w:type="gramStart"/>
      <w:r w:rsidRPr="009B39A1">
        <w:rPr>
          <w:rFonts w:ascii="Arial" w:hAnsi="Arial" w:cs="Arial"/>
        </w:rPr>
        <w:t>eşitlik ,tek</w:t>
      </w:r>
      <w:proofErr w:type="gramEnd"/>
      <w:r w:rsidRPr="009B39A1">
        <w:rPr>
          <w:rFonts w:ascii="Arial" w:hAnsi="Arial" w:cs="Arial"/>
        </w:rPr>
        <w:t xml:space="preserve"> fiile tek ceza ,suçta ve cezada kanunilik, ceza sorumluluğunun şahsiliği, </w:t>
      </w:r>
    </w:p>
    <w:p w:rsidR="00764943" w:rsidRPr="009B39A1" w:rsidRDefault="00764943" w:rsidP="009B39A1">
      <w:pPr>
        <w:spacing w:after="0"/>
        <w:rPr>
          <w:rFonts w:ascii="Arial" w:hAnsi="Arial" w:cs="Arial"/>
        </w:rPr>
      </w:pPr>
      <w:r w:rsidRPr="009B39A1">
        <w:rPr>
          <w:rFonts w:ascii="Arial" w:hAnsi="Arial" w:cs="Arial"/>
        </w:rPr>
        <w:t>5.Asliye Ceza Mahkemelerinde bakılır</w:t>
      </w:r>
    </w:p>
    <w:p w:rsidR="00634A8B" w:rsidRPr="009B39A1" w:rsidRDefault="00634A8B" w:rsidP="009B39A1">
      <w:pPr>
        <w:spacing w:after="0"/>
        <w:rPr>
          <w:rFonts w:ascii="Arial" w:hAnsi="Arial" w:cs="Arial"/>
        </w:rPr>
      </w:pPr>
      <w:r w:rsidRPr="009B39A1">
        <w:rPr>
          <w:rFonts w:ascii="Arial" w:hAnsi="Arial" w:cs="Arial"/>
        </w:rPr>
        <w:t>6.30 GÜN</w:t>
      </w:r>
    </w:p>
    <w:p w:rsidR="00634A8B" w:rsidRPr="009B39A1" w:rsidRDefault="00634A8B" w:rsidP="009B39A1">
      <w:pPr>
        <w:spacing w:after="0"/>
        <w:rPr>
          <w:rFonts w:ascii="Arial" w:hAnsi="Arial" w:cs="Arial"/>
        </w:rPr>
      </w:pPr>
      <w:r w:rsidRPr="009B39A1">
        <w:rPr>
          <w:rFonts w:ascii="Arial" w:hAnsi="Arial" w:cs="Arial"/>
        </w:rPr>
        <w:t>7.</w:t>
      </w:r>
      <w:r w:rsidR="004B6A93" w:rsidRPr="009B39A1">
        <w:rPr>
          <w:rFonts w:ascii="Arial" w:hAnsi="Arial" w:cs="Arial"/>
        </w:rPr>
        <w:t>Kararın düzeltilmesi</w:t>
      </w:r>
      <w:bookmarkStart w:id="0" w:name="_GoBack"/>
      <w:bookmarkEnd w:id="0"/>
    </w:p>
    <w:p w:rsidR="00634A8B" w:rsidRPr="009B39A1" w:rsidRDefault="001719F0" w:rsidP="009B39A1">
      <w:pPr>
        <w:spacing w:after="0"/>
        <w:rPr>
          <w:rFonts w:ascii="Arial" w:hAnsi="Arial" w:cs="Arial"/>
        </w:rPr>
      </w:pPr>
      <w:r w:rsidRPr="009B39A1">
        <w:rPr>
          <w:rFonts w:ascii="Arial" w:hAnsi="Arial" w:cs="Arial"/>
        </w:rPr>
        <w:t>8.Tam yargı</w:t>
      </w:r>
      <w:r w:rsidR="00634A8B" w:rsidRPr="009B39A1">
        <w:rPr>
          <w:rFonts w:ascii="Arial" w:hAnsi="Arial" w:cs="Arial"/>
        </w:rPr>
        <w:t xml:space="preserve"> davası</w:t>
      </w:r>
    </w:p>
    <w:p w:rsidR="00634A8B" w:rsidRPr="009B39A1" w:rsidRDefault="00634A8B" w:rsidP="009B39A1">
      <w:pPr>
        <w:spacing w:after="0"/>
        <w:rPr>
          <w:rFonts w:ascii="Arial" w:hAnsi="Arial" w:cs="Arial"/>
        </w:rPr>
      </w:pPr>
      <w:r w:rsidRPr="009B39A1">
        <w:rPr>
          <w:rFonts w:ascii="Arial" w:hAnsi="Arial" w:cs="Arial"/>
        </w:rPr>
        <w:t>9</w:t>
      </w:r>
      <w:r w:rsidR="00552855" w:rsidRPr="009B39A1">
        <w:rPr>
          <w:rFonts w:ascii="Arial" w:hAnsi="Arial" w:cs="Arial"/>
        </w:rPr>
        <w:t>.İdari vesayet</w:t>
      </w:r>
      <w:r w:rsidRPr="009B39A1">
        <w:rPr>
          <w:rFonts w:ascii="Arial" w:hAnsi="Arial" w:cs="Arial"/>
        </w:rPr>
        <w:t xml:space="preserve"> denetimi</w:t>
      </w:r>
    </w:p>
    <w:p w:rsidR="00634A8B" w:rsidRPr="009B39A1" w:rsidRDefault="00634A8B" w:rsidP="009B39A1">
      <w:pPr>
        <w:spacing w:after="0"/>
        <w:rPr>
          <w:rFonts w:ascii="Arial" w:hAnsi="Arial" w:cs="Arial"/>
        </w:rPr>
      </w:pPr>
      <w:r w:rsidRPr="009B39A1">
        <w:rPr>
          <w:rFonts w:ascii="Arial" w:hAnsi="Arial" w:cs="Arial"/>
        </w:rPr>
        <w:t>10.</w:t>
      </w:r>
      <w:r w:rsidR="00552855" w:rsidRPr="009B39A1">
        <w:rPr>
          <w:rFonts w:ascii="Arial" w:hAnsi="Arial" w:cs="Arial"/>
        </w:rPr>
        <w:t xml:space="preserve"> idare mahkemeleri</w:t>
      </w:r>
    </w:p>
    <w:p w:rsidR="002626C2" w:rsidRPr="009B39A1" w:rsidRDefault="00552855" w:rsidP="009B39A1">
      <w:pPr>
        <w:spacing w:after="0"/>
        <w:rPr>
          <w:rFonts w:ascii="Arial" w:hAnsi="Arial" w:cs="Arial"/>
        </w:rPr>
      </w:pPr>
      <w:r w:rsidRPr="009B39A1">
        <w:rPr>
          <w:rFonts w:ascii="Arial" w:hAnsi="Arial" w:cs="Arial"/>
        </w:rPr>
        <w:t>11. Yetkili ve görevli mahkemenin yargılama yetkisinin bir bölümünü başka bir mahkemeye geçici olarak devretmesidir</w:t>
      </w:r>
    </w:p>
    <w:p w:rsidR="002626C2" w:rsidRPr="009B39A1" w:rsidRDefault="006F7C8F" w:rsidP="009B39A1">
      <w:pPr>
        <w:spacing w:after="0"/>
        <w:rPr>
          <w:rFonts w:ascii="Arial" w:hAnsi="Arial" w:cs="Arial"/>
        </w:rPr>
      </w:pPr>
      <w:r w:rsidRPr="009B39A1">
        <w:rPr>
          <w:rFonts w:ascii="Arial" w:hAnsi="Arial" w:cs="Arial"/>
        </w:rPr>
        <w:t>12.Sulh hukuk ve asliye hukuk mahkemesi</w:t>
      </w:r>
    </w:p>
    <w:p w:rsidR="006F7C8F" w:rsidRPr="009B39A1" w:rsidRDefault="006F7C8F" w:rsidP="009B39A1">
      <w:pPr>
        <w:spacing w:after="0"/>
        <w:rPr>
          <w:rFonts w:ascii="Arial" w:hAnsi="Arial" w:cs="Arial"/>
        </w:rPr>
      </w:pPr>
      <w:r w:rsidRPr="009B39A1">
        <w:rPr>
          <w:rFonts w:ascii="Arial" w:hAnsi="Arial" w:cs="Arial"/>
        </w:rPr>
        <w:t>13.Dava açılmasından sonra dilekçeler aşamasının başında her bir dosya için düzenlenen, mahkemenin davaya ilişkin yapılacak olan işleri belirttiği tutanaktır</w:t>
      </w:r>
    </w:p>
    <w:p w:rsidR="002626C2" w:rsidRPr="009B39A1" w:rsidRDefault="006F7C8F" w:rsidP="009B39A1">
      <w:pPr>
        <w:spacing w:after="0"/>
        <w:rPr>
          <w:rFonts w:ascii="Arial" w:hAnsi="Arial" w:cs="Arial"/>
        </w:rPr>
      </w:pPr>
      <w:r w:rsidRPr="009B39A1">
        <w:rPr>
          <w:rFonts w:ascii="Arial" w:hAnsi="Arial" w:cs="Arial"/>
        </w:rPr>
        <w:t>14. “Yargılama makamının bir kararın yerine getirilmesi konusunda, belli bir makama yazdığı yazıya müzekkere denir</w:t>
      </w:r>
    </w:p>
    <w:p w:rsidR="002626C2" w:rsidRPr="009B39A1" w:rsidRDefault="006F7C8F" w:rsidP="009B39A1">
      <w:pPr>
        <w:spacing w:after="0"/>
        <w:rPr>
          <w:rFonts w:ascii="Arial" w:hAnsi="Arial" w:cs="Arial"/>
        </w:rPr>
      </w:pPr>
      <w:r w:rsidRPr="009B39A1">
        <w:rPr>
          <w:rFonts w:ascii="Arial" w:hAnsi="Arial" w:cs="Arial"/>
        </w:rPr>
        <w:t>15.</w:t>
      </w:r>
      <w:proofErr w:type="spellStart"/>
      <w:r w:rsidRPr="009B39A1">
        <w:rPr>
          <w:rFonts w:ascii="Arial" w:hAnsi="Arial" w:cs="Arial"/>
        </w:rPr>
        <w:t>Kazai</w:t>
      </w:r>
      <w:proofErr w:type="spellEnd"/>
      <w:r w:rsidRPr="009B39A1">
        <w:rPr>
          <w:rFonts w:ascii="Arial" w:hAnsi="Arial" w:cs="Arial"/>
        </w:rPr>
        <w:t xml:space="preserve"> tebligat</w:t>
      </w:r>
    </w:p>
    <w:p w:rsidR="006C7BE7" w:rsidRPr="009B39A1" w:rsidRDefault="006C7BE7" w:rsidP="009B39A1">
      <w:pPr>
        <w:spacing w:after="0"/>
        <w:rPr>
          <w:rFonts w:ascii="Arial" w:hAnsi="Arial" w:cs="Arial"/>
        </w:rPr>
      </w:pPr>
      <w:r w:rsidRPr="009B39A1">
        <w:rPr>
          <w:rFonts w:ascii="Arial" w:hAnsi="Arial" w:cs="Arial"/>
        </w:rPr>
        <w:t>16.Harç</w:t>
      </w:r>
    </w:p>
    <w:p w:rsidR="006C7BE7" w:rsidRPr="009B39A1" w:rsidRDefault="006C7BE7" w:rsidP="009B39A1">
      <w:pPr>
        <w:spacing w:after="0"/>
        <w:rPr>
          <w:rFonts w:ascii="Arial" w:hAnsi="Arial" w:cs="Arial"/>
        </w:rPr>
      </w:pPr>
      <w:r w:rsidRPr="009B39A1">
        <w:rPr>
          <w:rFonts w:ascii="Arial" w:hAnsi="Arial" w:cs="Arial"/>
        </w:rPr>
        <w:t>17.Peşin harç</w:t>
      </w:r>
    </w:p>
    <w:p w:rsidR="002626C2" w:rsidRPr="009B39A1" w:rsidRDefault="006C7BE7" w:rsidP="009B39A1">
      <w:pPr>
        <w:spacing w:after="0"/>
        <w:rPr>
          <w:rFonts w:ascii="Arial" w:hAnsi="Arial" w:cs="Arial"/>
        </w:rPr>
      </w:pPr>
      <w:r w:rsidRPr="009B39A1">
        <w:rPr>
          <w:rFonts w:ascii="Arial" w:hAnsi="Arial" w:cs="Arial"/>
        </w:rPr>
        <w:t>18.Asliye hukuk mahkemesi</w:t>
      </w:r>
    </w:p>
    <w:p w:rsidR="009B39A1" w:rsidRPr="009B39A1" w:rsidRDefault="009B39A1" w:rsidP="009B39A1">
      <w:pPr>
        <w:spacing w:after="0"/>
        <w:rPr>
          <w:rFonts w:ascii="Arial" w:hAnsi="Arial" w:cs="Arial"/>
        </w:rPr>
      </w:pPr>
    </w:p>
    <w:p w:rsidR="002626C2" w:rsidRPr="009B39A1" w:rsidRDefault="006C7BE7" w:rsidP="009B39A1">
      <w:pPr>
        <w:spacing w:after="0"/>
        <w:rPr>
          <w:rFonts w:ascii="Arial" w:hAnsi="Arial" w:cs="Arial"/>
        </w:rPr>
      </w:pPr>
      <w:r w:rsidRPr="009B39A1">
        <w:rPr>
          <w:rFonts w:ascii="Arial" w:hAnsi="Arial" w:cs="Arial"/>
        </w:rPr>
        <w:t xml:space="preserve">19. </w:t>
      </w:r>
      <w:proofErr w:type="spellStart"/>
      <w:r w:rsidRPr="009B39A1">
        <w:rPr>
          <w:rFonts w:ascii="Arial" w:hAnsi="Arial" w:cs="Arial"/>
        </w:rPr>
        <w:t>UYAP’ta</w:t>
      </w:r>
      <w:proofErr w:type="spellEnd"/>
      <w:r w:rsidRPr="009B39A1">
        <w:rPr>
          <w:rFonts w:ascii="Arial" w:hAnsi="Arial" w:cs="Arial"/>
        </w:rPr>
        <w:t xml:space="preserve"> ses ve görüntünün aynı anda iletildiği, kaydedildiği ve saklandığı Ses ve Görüntü Bilişim Sistemi’nin kısaltmasıdır</w:t>
      </w:r>
    </w:p>
    <w:p w:rsidR="009B39A1" w:rsidRPr="009B39A1" w:rsidRDefault="009B39A1" w:rsidP="009B39A1">
      <w:pPr>
        <w:spacing w:after="0"/>
        <w:rPr>
          <w:rFonts w:ascii="Arial" w:hAnsi="Arial" w:cs="Arial"/>
        </w:rPr>
      </w:pPr>
      <w:r w:rsidRPr="009B39A1">
        <w:rPr>
          <w:rFonts w:ascii="Arial" w:hAnsi="Arial" w:cs="Arial"/>
        </w:rPr>
        <w:t>20. “Dava veya işlerin hangi mahkemeye veya hukuk dairesine gönderildiğini gösteren ve başvuru sahibine verilen alındı belgesidir</w:t>
      </w:r>
    </w:p>
    <w:sectPr w:rsidR="009B39A1" w:rsidRPr="009B39A1" w:rsidSect="009B39A1">
      <w:pgSz w:w="11906" w:h="16838"/>
      <w:pgMar w:top="568" w:right="566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7F05FA"/>
    <w:multiLevelType w:val="hybridMultilevel"/>
    <w:tmpl w:val="2F1EE8B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2626C2"/>
    <w:rsid w:val="001719F0"/>
    <w:rsid w:val="002626C2"/>
    <w:rsid w:val="003F602E"/>
    <w:rsid w:val="004B6A93"/>
    <w:rsid w:val="00552855"/>
    <w:rsid w:val="00634A8B"/>
    <w:rsid w:val="006C7BE7"/>
    <w:rsid w:val="006F7C8F"/>
    <w:rsid w:val="00706669"/>
    <w:rsid w:val="00764943"/>
    <w:rsid w:val="009B3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02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626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OZTML</cp:lastModifiedBy>
  <cp:revision>2</cp:revision>
  <dcterms:created xsi:type="dcterms:W3CDTF">2025-02-18T14:25:00Z</dcterms:created>
  <dcterms:modified xsi:type="dcterms:W3CDTF">2025-02-19T08:40:00Z</dcterms:modified>
</cp:coreProperties>
</file>